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87" w:type="dxa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9"/>
        <w:gridCol w:w="1968"/>
      </w:tblGrid>
      <w:tr w:rsidR="00DC1752" w14:paraId="5D603718" w14:textId="77777777" w:rsidTr="00DC1752">
        <w:trPr>
          <w:trHeight w:val="530"/>
        </w:trPr>
        <w:tc>
          <w:tcPr>
            <w:tcW w:w="9019" w:type="dxa"/>
            <w:vAlign w:val="center"/>
            <w:hideMark/>
          </w:tcPr>
          <w:p w14:paraId="50D70330" w14:textId="3380A548" w:rsidR="00DC1752" w:rsidRDefault="00766C36" w:rsidP="00027643">
            <w:pPr>
              <w:pStyle w:val="NoSpacing"/>
              <w:rPr>
                <w:rFonts w:asciiTheme="minorBidi" w:hAnsiTheme="minorBidi"/>
                <w:b/>
                <w:bCs/>
                <w:sz w:val="40"/>
                <w:szCs w:val="40"/>
              </w:rPr>
            </w:pPr>
            <w:r w:rsidRPr="00766C36">
              <w:rPr>
                <w:rFonts w:asciiTheme="minorBidi" w:hAnsiTheme="minorBidi"/>
                <w:b/>
                <w:sz w:val="40"/>
                <w:szCs w:val="40"/>
              </w:rPr>
              <w:t>How to prevent a dashboard page from automatically running before the user enters a value in the prompt</w:t>
            </w:r>
          </w:p>
        </w:tc>
        <w:tc>
          <w:tcPr>
            <w:tcW w:w="1968" w:type="dxa"/>
            <w:hideMark/>
          </w:tcPr>
          <w:p w14:paraId="63A21DDB" w14:textId="77777777" w:rsidR="00DC1752" w:rsidRDefault="00DC1752">
            <w:pPr>
              <w:pStyle w:val="Head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noProof/>
              </w:rPr>
              <w:drawing>
                <wp:inline distT="0" distB="0" distL="0" distR="0" wp14:anchorId="1D0CCCBA" wp14:editId="0F16BB56">
                  <wp:extent cx="1047750" cy="561975"/>
                  <wp:effectExtent l="0" t="0" r="0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200" b="124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1752" w14:paraId="450DE306" w14:textId="77777777" w:rsidTr="00DC1752">
        <w:tc>
          <w:tcPr>
            <w:tcW w:w="10987" w:type="dxa"/>
            <w:gridSpan w:val="2"/>
            <w:vAlign w:val="center"/>
          </w:tcPr>
          <w:p w14:paraId="4F2E7A12" w14:textId="77777777" w:rsidR="00DC1752" w:rsidRDefault="00DC1752">
            <w:pPr>
              <w:pStyle w:val="Header"/>
              <w:rPr>
                <w:rFonts w:asciiTheme="minorBidi" w:hAnsiTheme="minorBidi"/>
                <w:noProof/>
                <w:sz w:val="28"/>
                <w:szCs w:val="28"/>
              </w:rPr>
            </w:pPr>
          </w:p>
        </w:tc>
      </w:tr>
    </w:tbl>
    <w:p w14:paraId="40CB38E4" w14:textId="77777777" w:rsidR="00DC1752" w:rsidRDefault="00DC1752" w:rsidP="00DC1752">
      <w:pPr>
        <w:pStyle w:val="NoSpacing"/>
      </w:pPr>
      <w:r>
        <w:rPr>
          <w:noProof/>
        </w:rPr>
        <w:drawing>
          <wp:inline distT="0" distB="0" distL="0" distR="0" wp14:anchorId="761D9BD2" wp14:editId="68EFAF5D">
            <wp:extent cx="5486400" cy="1047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A86659" w14:textId="77777777" w:rsidR="00197569" w:rsidRDefault="00197569" w:rsidP="00197569">
      <w:pPr>
        <w:rPr>
          <w:b/>
          <w:bCs/>
        </w:rPr>
      </w:pPr>
    </w:p>
    <w:p w14:paraId="4F526941" w14:textId="50CDE3C9" w:rsidR="00DC1752" w:rsidRDefault="00197569" w:rsidP="00197569">
      <w:pPr>
        <w:rPr>
          <w:b/>
          <w:bCs/>
        </w:rPr>
      </w:pPr>
      <w:r>
        <w:rPr>
          <w:b/>
          <w:bCs/>
        </w:rPr>
        <w:t>Yoel Kortick</w:t>
      </w:r>
    </w:p>
    <w:p w14:paraId="12CD8F5C" w14:textId="50EFB789" w:rsidR="00197569" w:rsidRDefault="00197569" w:rsidP="00197569">
      <w:pPr>
        <w:rPr>
          <w:b/>
          <w:bCs/>
        </w:rPr>
      </w:pPr>
      <w:r>
        <w:rPr>
          <w:b/>
          <w:bCs/>
        </w:rPr>
        <w:t xml:space="preserve">Senior </w:t>
      </w:r>
      <w:r w:rsidR="00124ACE">
        <w:rPr>
          <w:b/>
          <w:bCs/>
        </w:rPr>
        <w:t>Librarian</w:t>
      </w:r>
    </w:p>
    <w:p w14:paraId="279CC811" w14:textId="77777777" w:rsidR="00692D2F" w:rsidRDefault="00692D2F"/>
    <w:p w14:paraId="44B40BC4" w14:textId="77777777" w:rsidR="00027643" w:rsidRPr="00EC0A73" w:rsidRDefault="00027643" w:rsidP="003C28D1">
      <w:pPr>
        <w:rPr>
          <w:b/>
          <w:bCs/>
        </w:rPr>
      </w:pPr>
      <w:r w:rsidRPr="00EC0A73">
        <w:rPr>
          <w:b/>
          <w:bCs/>
        </w:rPr>
        <w:t>Question</w:t>
      </w:r>
    </w:p>
    <w:p w14:paraId="623BA96F" w14:textId="51A371A7" w:rsidR="00597BC6" w:rsidRDefault="00017042" w:rsidP="00597BC6">
      <w:r>
        <w:t xml:space="preserve">I have created a dashboard which has a page </w:t>
      </w:r>
      <w:r w:rsidR="00E0517A">
        <w:t xml:space="preserve">with a prompt for </w:t>
      </w:r>
      <w:r w:rsidR="00B60025">
        <w:t>“</w:t>
      </w:r>
      <w:r w:rsidR="00E0517A">
        <w:t>Library Name</w:t>
      </w:r>
      <w:r w:rsidR="00B60025">
        <w:t>”</w:t>
      </w:r>
      <w:r w:rsidR="00E0517A">
        <w:t xml:space="preserve"> and a prompt for </w:t>
      </w:r>
      <w:r w:rsidR="00B60025">
        <w:t>“</w:t>
      </w:r>
      <w:r w:rsidR="00E0517A">
        <w:t>Loan Year</w:t>
      </w:r>
      <w:r w:rsidR="00B60025">
        <w:t>”</w:t>
      </w:r>
      <w:r w:rsidR="00E0517A">
        <w:t xml:space="preserve">.  When the user opens the dashboard </w:t>
      </w:r>
      <w:r w:rsidR="00F30A1F">
        <w:t xml:space="preserve">and goes to this page the report automatically runs before </w:t>
      </w:r>
      <w:r w:rsidR="00A04ECD">
        <w:t>the user</w:t>
      </w:r>
      <w:r w:rsidR="00F30A1F">
        <w:t xml:space="preserve"> chooses a value.  How can I make the user have to choose a value before seeing any results on the page?</w:t>
      </w:r>
      <w:r w:rsidR="00E0517A">
        <w:t xml:space="preserve"> </w:t>
      </w:r>
    </w:p>
    <w:p w14:paraId="2CFB695B" w14:textId="77777777" w:rsidR="00597BC6" w:rsidRDefault="00597BC6"/>
    <w:p w14:paraId="32FF3B99" w14:textId="13FB5BBF" w:rsidR="00EC0A73" w:rsidRDefault="00EC0A73">
      <w:pPr>
        <w:rPr>
          <w:b/>
          <w:bCs/>
        </w:rPr>
      </w:pPr>
      <w:r>
        <w:rPr>
          <w:b/>
          <w:bCs/>
        </w:rPr>
        <w:t>Answer</w:t>
      </w:r>
    </w:p>
    <w:p w14:paraId="049E1EE6" w14:textId="3E619459" w:rsidR="00EC0A73" w:rsidRDefault="00EC0A73">
      <w:pPr>
        <w:rPr>
          <w:b/>
          <w:bCs/>
        </w:rPr>
      </w:pPr>
    </w:p>
    <w:p w14:paraId="03D1E0C9" w14:textId="0EAD13A3" w:rsidR="00531A4F" w:rsidRPr="00531A4F" w:rsidRDefault="00531A4F">
      <w:r>
        <w:t xml:space="preserve">Note: In addition to this answer you may wish to also see “How To” document </w:t>
      </w:r>
      <w:r w:rsidR="00FE297C">
        <w:t>about</w:t>
      </w:r>
      <w:r>
        <w:t xml:space="preserve"> making </w:t>
      </w:r>
      <w:r w:rsidR="00FE297C">
        <w:t>default</w:t>
      </w:r>
      <w:r>
        <w:t xml:space="preserve"> values in the prompts </w:t>
      </w:r>
      <w:hyperlink r:id="rId10" w:anchor="Advanced_-_Prompts" w:history="1">
        <w:r w:rsidR="00FE297C" w:rsidRPr="00FE297C">
          <w:rPr>
            <w:rStyle w:val="Hyperlink"/>
          </w:rPr>
          <w:t>here</w:t>
        </w:r>
      </w:hyperlink>
      <w:r w:rsidR="00FE297C">
        <w:t>.</w:t>
      </w:r>
    </w:p>
    <w:p w14:paraId="60B4B7A8" w14:textId="77777777" w:rsidR="00531A4F" w:rsidRDefault="00531A4F">
      <w:pPr>
        <w:rPr>
          <w:b/>
          <w:bCs/>
        </w:rPr>
      </w:pPr>
    </w:p>
    <w:p w14:paraId="73964B41" w14:textId="718121C9" w:rsidR="00597BC6" w:rsidRDefault="00FE297C">
      <w:r>
        <w:t xml:space="preserve">Before we give the solution, let’s see </w:t>
      </w:r>
      <w:r w:rsidR="005D0A0F">
        <w:t xml:space="preserve">what happens now </w:t>
      </w:r>
      <w:r w:rsidR="009D7D4B">
        <w:t>(before we make a change)</w:t>
      </w:r>
      <w:r w:rsidR="00B36682">
        <w:t>.  W</w:t>
      </w:r>
      <w:r w:rsidR="005D0A0F">
        <w:t xml:space="preserve">hen the user opens the dashboard </w:t>
      </w:r>
      <w:r w:rsidR="007D36B8">
        <w:t>“</w:t>
      </w:r>
      <w:r w:rsidR="007D36B8" w:rsidRPr="007D36B8">
        <w:t>The fulfillment and fines and fees dashboard</w:t>
      </w:r>
      <w:r w:rsidR="007D36B8">
        <w:t>” and view</w:t>
      </w:r>
      <w:r w:rsidR="00B36682">
        <w:t>s</w:t>
      </w:r>
      <w:r w:rsidR="007D36B8">
        <w:t xml:space="preserve"> the page </w:t>
      </w:r>
      <w:r w:rsidR="00435FD3">
        <w:t xml:space="preserve">“Number of </w:t>
      </w:r>
      <w:r w:rsidR="00A4338B">
        <w:t>Loans” all</w:t>
      </w:r>
      <w:r w:rsidR="00435FD3">
        <w:t xml:space="preserve"> libraries are </w:t>
      </w:r>
      <w:r w:rsidR="00FA3653">
        <w:t>chosen,</w:t>
      </w:r>
      <w:r w:rsidR="00435FD3">
        <w:t xml:space="preserve"> and all years are chosen</w:t>
      </w:r>
      <w:r w:rsidR="00FA3653">
        <w:t>.  The user can then choose specific values and click “Apply”</w:t>
      </w:r>
      <w:r w:rsidR="00A4338B">
        <w:t xml:space="preserve"> so that the report on the dashboard page will run again with desired prompt values.</w:t>
      </w:r>
    </w:p>
    <w:p w14:paraId="1B990424" w14:textId="77777777" w:rsidR="00FA3653" w:rsidRDefault="00FA3653"/>
    <w:p w14:paraId="4392E4C3" w14:textId="391889AF" w:rsidR="00FA3653" w:rsidRDefault="00D33585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3858F8C5" wp14:editId="6C27A78C">
            <wp:extent cx="4318000" cy="4279900"/>
            <wp:effectExtent l="19050" t="19050" r="25400" b="25400"/>
            <wp:docPr id="152231900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0" cy="42799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C0D9C1E" w14:textId="48D14A13" w:rsidR="00597BC6" w:rsidRDefault="00597BC6">
      <w:pPr>
        <w:rPr>
          <w:b/>
          <w:bCs/>
        </w:rPr>
      </w:pPr>
    </w:p>
    <w:p w14:paraId="20139472" w14:textId="77777777" w:rsidR="00597BC6" w:rsidRDefault="00597BC6">
      <w:pPr>
        <w:rPr>
          <w:b/>
          <w:bCs/>
        </w:rPr>
      </w:pPr>
    </w:p>
    <w:p w14:paraId="41140784" w14:textId="77777777" w:rsidR="00027643" w:rsidRDefault="00027643">
      <w:pPr>
        <w:rPr>
          <w:b/>
          <w:bCs/>
        </w:rPr>
      </w:pPr>
    </w:p>
    <w:p w14:paraId="38712201" w14:textId="77777777" w:rsidR="003C28D1" w:rsidRPr="00950EA5" w:rsidRDefault="003C28D1">
      <w:pPr>
        <w:rPr>
          <w:b/>
          <w:bCs/>
        </w:rPr>
      </w:pPr>
      <w:r w:rsidRPr="00950EA5">
        <w:rPr>
          <w:b/>
          <w:bCs/>
        </w:rPr>
        <w:t>ONE</w:t>
      </w:r>
    </w:p>
    <w:p w14:paraId="0F9C0702" w14:textId="601E2C71" w:rsidR="00EC0A73" w:rsidRDefault="00A4338B" w:rsidP="00EC0A73">
      <w:r>
        <w:t>Edit the dashboard</w:t>
      </w:r>
      <w:r w:rsidR="007261E8">
        <w:t>.  Either here from the “</w:t>
      </w:r>
      <w:proofErr w:type="gramStart"/>
      <w:r w:rsidR="007261E8">
        <w:t>catalog”…</w:t>
      </w:r>
      <w:proofErr w:type="gramEnd"/>
    </w:p>
    <w:p w14:paraId="6FC5965D" w14:textId="77777777" w:rsidR="00EC0A73" w:rsidRDefault="00EC0A73" w:rsidP="00EC0A73"/>
    <w:p w14:paraId="0A26684C" w14:textId="39A6E34A" w:rsidR="00EC0A73" w:rsidRDefault="007261E8" w:rsidP="00EC0A73">
      <w:r>
        <w:rPr>
          <w:noProof/>
        </w:rPr>
        <w:drawing>
          <wp:inline distT="0" distB="0" distL="0" distR="0" wp14:anchorId="1BD5D2E8" wp14:editId="44BB720C">
            <wp:extent cx="2476500" cy="641350"/>
            <wp:effectExtent l="19050" t="19050" r="19050" b="25400"/>
            <wp:docPr id="15779987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6413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E7BDE7B" w14:textId="77777777" w:rsidR="00EC0A73" w:rsidRDefault="00EC0A73" w:rsidP="00EC0A73"/>
    <w:p w14:paraId="749D9C52" w14:textId="6DC7F21F" w:rsidR="007261E8" w:rsidRDefault="007261E8" w:rsidP="00EC0A73">
      <w:r>
        <w:t>Or here while viewing the dashboard:</w:t>
      </w:r>
    </w:p>
    <w:p w14:paraId="6CA3FA4A" w14:textId="77777777" w:rsidR="007261E8" w:rsidRDefault="007261E8" w:rsidP="00EC0A73"/>
    <w:p w14:paraId="73B82DEC" w14:textId="7A75FAC7" w:rsidR="000830FD" w:rsidRDefault="000830FD" w:rsidP="00EC0A73">
      <w:r>
        <w:rPr>
          <w:noProof/>
        </w:rPr>
        <w:drawing>
          <wp:inline distT="0" distB="0" distL="0" distR="0" wp14:anchorId="60BEE8CE" wp14:editId="1ACE30BB">
            <wp:extent cx="2914650" cy="1568450"/>
            <wp:effectExtent l="19050" t="19050" r="19050" b="12700"/>
            <wp:docPr id="180625058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5684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11321B2" w14:textId="77777777" w:rsidR="003C28D1" w:rsidRDefault="003C28D1"/>
    <w:p w14:paraId="0600A42D" w14:textId="77777777" w:rsidR="00950EA5" w:rsidRPr="00950EA5" w:rsidRDefault="00950EA5">
      <w:pPr>
        <w:rPr>
          <w:b/>
          <w:bCs/>
        </w:rPr>
      </w:pPr>
      <w:r w:rsidRPr="00950EA5">
        <w:rPr>
          <w:b/>
          <w:bCs/>
        </w:rPr>
        <w:t>TWO</w:t>
      </w:r>
    </w:p>
    <w:p w14:paraId="69B98D1F" w14:textId="1303FDE8" w:rsidR="00597BC6" w:rsidRDefault="00952E51" w:rsidP="00952E51">
      <w:r>
        <w:t>Go to dashboard properties:</w:t>
      </w:r>
    </w:p>
    <w:p w14:paraId="43E13A02" w14:textId="77777777" w:rsidR="00EC0A73" w:rsidRDefault="00EC0A73" w:rsidP="00EC0A73"/>
    <w:p w14:paraId="327B3618" w14:textId="0E67C79D" w:rsidR="00EC0A73" w:rsidRDefault="00EC0A73" w:rsidP="00EC0A73"/>
    <w:p w14:paraId="3BD7089E" w14:textId="5BC4C0A7" w:rsidR="00EC0A73" w:rsidRDefault="00952E51" w:rsidP="00EC0A73">
      <w:r>
        <w:rPr>
          <w:noProof/>
        </w:rPr>
        <w:drawing>
          <wp:inline distT="0" distB="0" distL="0" distR="0" wp14:anchorId="59D5323E" wp14:editId="26D90757">
            <wp:extent cx="2273300" cy="1670050"/>
            <wp:effectExtent l="19050" t="19050" r="12700" b="25400"/>
            <wp:docPr id="67564913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0" cy="16700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3725D54" w14:textId="77777777" w:rsidR="001F2295" w:rsidRDefault="001F2295" w:rsidP="001F2295"/>
    <w:p w14:paraId="157347BE" w14:textId="77777777" w:rsidR="002D4F69" w:rsidRPr="00CE0908" w:rsidRDefault="00CE0908">
      <w:pPr>
        <w:rPr>
          <w:b/>
          <w:bCs/>
          <w:noProof/>
          <w:lang w:bidi="he-IL"/>
        </w:rPr>
      </w:pPr>
      <w:r w:rsidRPr="00CE0908">
        <w:rPr>
          <w:b/>
          <w:bCs/>
          <w:noProof/>
          <w:lang w:bidi="he-IL"/>
        </w:rPr>
        <w:t>THREE</w:t>
      </w:r>
    </w:p>
    <w:p w14:paraId="029410E7" w14:textId="3BB85FE1" w:rsidR="00CE0908" w:rsidRDefault="0029324F">
      <w:pPr>
        <w:rPr>
          <w:noProof/>
          <w:lang w:bidi="he-IL"/>
        </w:rPr>
      </w:pPr>
      <w:r>
        <w:rPr>
          <w:noProof/>
          <w:lang w:bidi="he-IL"/>
        </w:rPr>
        <w:t>For the desired page (in our case “Number of Loans”) select the box “Prompt before Opening”</w:t>
      </w:r>
      <w:r w:rsidR="00082991">
        <w:rPr>
          <w:noProof/>
          <w:lang w:bidi="he-IL"/>
        </w:rPr>
        <w:t xml:space="preserve"> and click “OK”</w:t>
      </w:r>
    </w:p>
    <w:p w14:paraId="03556E8A" w14:textId="77777777" w:rsidR="0029324F" w:rsidRDefault="0029324F">
      <w:pPr>
        <w:rPr>
          <w:noProof/>
          <w:lang w:bidi="he-IL"/>
        </w:rPr>
      </w:pPr>
    </w:p>
    <w:p w14:paraId="2F5531EE" w14:textId="77777777" w:rsidR="0029324F" w:rsidRDefault="0029324F">
      <w:pPr>
        <w:rPr>
          <w:noProof/>
          <w:lang w:bidi="he-IL"/>
        </w:rPr>
      </w:pPr>
    </w:p>
    <w:p w14:paraId="4C5294CD" w14:textId="3AE7FD6D" w:rsidR="0029324F" w:rsidRDefault="00082991">
      <w:pPr>
        <w:rPr>
          <w:noProof/>
          <w:lang w:bidi="he-IL"/>
        </w:rPr>
      </w:pPr>
      <w:r>
        <w:rPr>
          <w:noProof/>
          <w:lang w:bidi="he-IL"/>
        </w:rPr>
        <w:drawing>
          <wp:inline distT="0" distB="0" distL="0" distR="0" wp14:anchorId="3E5FF022" wp14:editId="136C692E">
            <wp:extent cx="5937250" cy="1771650"/>
            <wp:effectExtent l="19050" t="19050" r="25400" b="19050"/>
            <wp:docPr id="156291888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17716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0078520" w14:textId="77777777" w:rsidR="00A055E3" w:rsidRDefault="00A055E3"/>
    <w:p w14:paraId="3B8ADC8A" w14:textId="77777777" w:rsidR="00A055E3" w:rsidRDefault="00A055E3"/>
    <w:p w14:paraId="593B71A6" w14:textId="77777777" w:rsidR="00CE0908" w:rsidRPr="009F1CA6" w:rsidRDefault="00CE0908">
      <w:pPr>
        <w:rPr>
          <w:b/>
          <w:bCs/>
        </w:rPr>
      </w:pPr>
      <w:r w:rsidRPr="009F1CA6">
        <w:rPr>
          <w:b/>
          <w:bCs/>
        </w:rPr>
        <w:t>FOUR</w:t>
      </w:r>
    </w:p>
    <w:p w14:paraId="5883DAC6" w14:textId="77777777" w:rsidR="00CE0908" w:rsidRDefault="00CE0908"/>
    <w:p w14:paraId="57234CFE" w14:textId="77777777" w:rsidR="0069227C" w:rsidRDefault="00082991" w:rsidP="00A055E3">
      <w:r>
        <w:t xml:space="preserve">Run the report again and see that </w:t>
      </w:r>
      <w:r w:rsidR="00217960">
        <w:t xml:space="preserve">the user receives a message </w:t>
      </w:r>
      <w:r w:rsidR="00466BE0">
        <w:t xml:space="preserve">“… Select prompt values and click Continue if you want to open this page”. </w:t>
      </w:r>
      <w:r w:rsidR="00892BB2">
        <w:t xml:space="preserve">  </w:t>
      </w:r>
    </w:p>
    <w:p w14:paraId="39A03263" w14:textId="77777777" w:rsidR="0069227C" w:rsidRDefault="0069227C" w:rsidP="00A055E3"/>
    <w:p w14:paraId="62C8A9AD" w14:textId="48F3E2C0" w:rsidR="0069227C" w:rsidRDefault="0069227C" w:rsidP="00A055E3">
      <w:r>
        <w:rPr>
          <w:noProof/>
        </w:rPr>
        <w:lastRenderedPageBreak/>
        <w:drawing>
          <wp:inline distT="0" distB="0" distL="0" distR="0" wp14:anchorId="31D0145B" wp14:editId="19D6ABAB">
            <wp:extent cx="5943600" cy="3086100"/>
            <wp:effectExtent l="19050" t="19050" r="19050" b="19050"/>
            <wp:docPr id="89973378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861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71D97A7" w14:textId="77777777" w:rsidR="0069227C" w:rsidRDefault="0069227C" w:rsidP="00A055E3"/>
    <w:p w14:paraId="18BEE85F" w14:textId="08624CCC" w:rsidR="00D6619B" w:rsidRDefault="00892BB2" w:rsidP="00A055E3">
      <w:r>
        <w:t xml:space="preserve">The user can then (as in the screenshot below) select desired values in the </w:t>
      </w:r>
      <w:r w:rsidR="0069227C">
        <w:t>prompts</w:t>
      </w:r>
      <w:r>
        <w:t xml:space="preserve"> and then click “</w:t>
      </w:r>
      <w:r w:rsidR="0069227C">
        <w:t>Continue</w:t>
      </w:r>
      <w:r>
        <w:t>”.</w:t>
      </w:r>
    </w:p>
    <w:p w14:paraId="2EB7810D" w14:textId="77777777" w:rsidR="00892BB2" w:rsidRDefault="00892BB2" w:rsidP="00A055E3"/>
    <w:p w14:paraId="06A9272E" w14:textId="1A26FA8E" w:rsidR="00892BB2" w:rsidRDefault="00892BB2" w:rsidP="00A055E3"/>
    <w:p w14:paraId="2200625D" w14:textId="77777777" w:rsidR="005E1147" w:rsidRDefault="005E1147" w:rsidP="00A055E3"/>
    <w:p w14:paraId="02F2EA1E" w14:textId="77777777" w:rsidR="005E1147" w:rsidRDefault="005E1147" w:rsidP="00A055E3"/>
    <w:p w14:paraId="3936F016" w14:textId="43EFB59D" w:rsidR="005E1147" w:rsidRDefault="005E1147" w:rsidP="00A055E3"/>
    <w:p w14:paraId="6EE54998" w14:textId="77777777" w:rsidR="00D6619B" w:rsidRDefault="00D6619B" w:rsidP="00A055E3"/>
    <w:p w14:paraId="6D453830" w14:textId="77777777" w:rsidR="00A055E3" w:rsidRDefault="00A055E3" w:rsidP="00A055E3"/>
    <w:p w14:paraId="13897FE7" w14:textId="3C84F803" w:rsidR="00A055E3" w:rsidRDefault="003E24BC" w:rsidP="00A055E3">
      <w:r>
        <w:rPr>
          <w:noProof/>
        </w:rPr>
        <w:drawing>
          <wp:inline distT="0" distB="0" distL="0" distR="0" wp14:anchorId="2075C479" wp14:editId="1DCC2728">
            <wp:extent cx="5937250" cy="3060700"/>
            <wp:effectExtent l="19050" t="19050" r="25400" b="25400"/>
            <wp:docPr id="114965545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0607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CFC7B24" w14:textId="77777777" w:rsidR="00A055E3" w:rsidRDefault="00A055E3"/>
    <w:p w14:paraId="54605284" w14:textId="56AFCB00" w:rsidR="00E62E79" w:rsidRDefault="00E62E79">
      <w:r>
        <w:lastRenderedPageBreak/>
        <w:t>And then results appear according to values chosen in the prompt(s):</w:t>
      </w:r>
    </w:p>
    <w:p w14:paraId="38E37E63" w14:textId="77777777" w:rsidR="001E3774" w:rsidRDefault="001E3774"/>
    <w:p w14:paraId="2E402F62" w14:textId="6A2B44DF" w:rsidR="001E3774" w:rsidRDefault="00EF6F36">
      <w:r>
        <w:rPr>
          <w:noProof/>
        </w:rPr>
        <w:drawing>
          <wp:inline distT="0" distB="0" distL="0" distR="0" wp14:anchorId="18FE12EE" wp14:editId="2582FECE">
            <wp:extent cx="3615236" cy="3600450"/>
            <wp:effectExtent l="19050" t="19050" r="23495" b="19050"/>
            <wp:docPr id="50556907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569074" name="Picture 1" descr="A screenshot of a computer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616931" cy="360213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B8CCFB8" w14:textId="77777777" w:rsidR="00E62E79" w:rsidRDefault="00E62E79"/>
    <w:p w14:paraId="2E9C2121" w14:textId="77777777" w:rsidR="00E62E79" w:rsidRDefault="00E62E79"/>
    <w:sectPr w:rsidR="00E62E79"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A5BB1" w14:textId="77777777" w:rsidR="00C14E6C" w:rsidRDefault="00C14E6C" w:rsidP="00CD492C">
      <w:r>
        <w:separator/>
      </w:r>
    </w:p>
  </w:endnote>
  <w:endnote w:type="continuationSeparator" w:id="0">
    <w:p w14:paraId="33B0B543" w14:textId="77777777" w:rsidR="00C14E6C" w:rsidRDefault="00C14E6C" w:rsidP="00CD4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9BD30" w14:textId="77777777" w:rsidR="00CD492C" w:rsidRPr="00247F1B" w:rsidRDefault="00CD492C" w:rsidP="00CD492C">
    <w:pPr>
      <w:pBdr>
        <w:top w:val="single" w:sz="4" w:space="1" w:color="auto"/>
      </w:pBdr>
      <w:tabs>
        <w:tab w:val="left" w:pos="-270"/>
      </w:tabs>
      <w:jc w:val="center"/>
      <w:rPr>
        <w:rFonts w:ascii="Palatino Linotype" w:hAnsi="Palatino Linotype"/>
        <w:color w:val="000000"/>
      </w:rPr>
    </w:pPr>
    <w:r w:rsidRPr="00247F1B">
      <w:rPr>
        <w:rFonts w:ascii="Palatino Linotype" w:hAnsi="Palatino Linotype"/>
        <w:color w:val="000000"/>
      </w:rPr>
      <w:t>Ex Libris Confidential</w:t>
    </w:r>
  </w:p>
  <w:p w14:paraId="0EAC7DA2" w14:textId="65EB5C22" w:rsidR="00CD492C" w:rsidRDefault="00CD492C" w:rsidP="00CD492C">
    <w:pPr>
      <w:pStyle w:val="Footer"/>
    </w:pPr>
    <w:r>
      <w:rPr>
        <w:rFonts w:ascii="Palatino Linotype" w:hAnsi="Palatino Linotype"/>
        <w:sz w:val="18"/>
        <w:szCs w:val="18"/>
      </w:rPr>
      <w:t>© Copyright Ex Libris Ltd, 2020</w:t>
    </w:r>
    <w:r w:rsidRPr="00247F1B">
      <w:rPr>
        <w:rFonts w:ascii="Palatino Linotype" w:hAnsi="Palatino Linotype"/>
        <w:sz w:val="18"/>
        <w:szCs w:val="18"/>
      </w:rPr>
      <w:t>. All rights reserved. Ex Libris is a registered trademark of Ex Libris Ltd., as are other names and marks. Other marks appearing herein may be trademarks of their respective owners.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F79D7" w14:textId="77777777" w:rsidR="00C14E6C" w:rsidRDefault="00C14E6C" w:rsidP="00CD492C">
      <w:r>
        <w:separator/>
      </w:r>
    </w:p>
  </w:footnote>
  <w:footnote w:type="continuationSeparator" w:id="0">
    <w:p w14:paraId="35BBE545" w14:textId="77777777" w:rsidR="00C14E6C" w:rsidRDefault="00C14E6C" w:rsidP="00CD49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B35FC"/>
    <w:multiLevelType w:val="hybridMultilevel"/>
    <w:tmpl w:val="7F3A7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405CF"/>
    <w:multiLevelType w:val="hybridMultilevel"/>
    <w:tmpl w:val="27FAE7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52DD6"/>
    <w:multiLevelType w:val="hybridMultilevel"/>
    <w:tmpl w:val="43AA1D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A76A95"/>
    <w:multiLevelType w:val="hybridMultilevel"/>
    <w:tmpl w:val="7A2EB9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367413">
    <w:abstractNumId w:val="3"/>
  </w:num>
  <w:num w:numId="2" w16cid:durableId="2006975440">
    <w:abstractNumId w:val="2"/>
  </w:num>
  <w:num w:numId="3" w16cid:durableId="980232810">
    <w:abstractNumId w:val="0"/>
  </w:num>
  <w:num w:numId="4" w16cid:durableId="217664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F69"/>
    <w:rsid w:val="00017042"/>
    <w:rsid w:val="00027643"/>
    <w:rsid w:val="00082991"/>
    <w:rsid w:val="000830FD"/>
    <w:rsid w:val="00124ACE"/>
    <w:rsid w:val="001635A6"/>
    <w:rsid w:val="00197569"/>
    <w:rsid w:val="001E3774"/>
    <w:rsid w:val="001F2295"/>
    <w:rsid w:val="00217960"/>
    <w:rsid w:val="0029324F"/>
    <w:rsid w:val="002D4F69"/>
    <w:rsid w:val="003B5D49"/>
    <w:rsid w:val="003C28D1"/>
    <w:rsid w:val="003E24BC"/>
    <w:rsid w:val="00435FD3"/>
    <w:rsid w:val="00466BE0"/>
    <w:rsid w:val="004B09FE"/>
    <w:rsid w:val="00531A4F"/>
    <w:rsid w:val="00597BC6"/>
    <w:rsid w:val="005C7B0E"/>
    <w:rsid w:val="005D0A0F"/>
    <w:rsid w:val="005E1147"/>
    <w:rsid w:val="0069227C"/>
    <w:rsid w:val="00692D2F"/>
    <w:rsid w:val="006B4585"/>
    <w:rsid w:val="006F3378"/>
    <w:rsid w:val="006F7868"/>
    <w:rsid w:val="00712ABD"/>
    <w:rsid w:val="007261E8"/>
    <w:rsid w:val="0075496A"/>
    <w:rsid w:val="00766C36"/>
    <w:rsid w:val="007D36B8"/>
    <w:rsid w:val="00852EFE"/>
    <w:rsid w:val="00863978"/>
    <w:rsid w:val="00892BB2"/>
    <w:rsid w:val="00950EA5"/>
    <w:rsid w:val="00952E51"/>
    <w:rsid w:val="009D7D4B"/>
    <w:rsid w:val="009F1CA6"/>
    <w:rsid w:val="00A04ECD"/>
    <w:rsid w:val="00A055E3"/>
    <w:rsid w:val="00A4338B"/>
    <w:rsid w:val="00A617AA"/>
    <w:rsid w:val="00B36682"/>
    <w:rsid w:val="00B60025"/>
    <w:rsid w:val="00C14E6C"/>
    <w:rsid w:val="00C3240D"/>
    <w:rsid w:val="00CD492C"/>
    <w:rsid w:val="00CE0908"/>
    <w:rsid w:val="00D236D7"/>
    <w:rsid w:val="00D33585"/>
    <w:rsid w:val="00D54B4B"/>
    <w:rsid w:val="00D6619B"/>
    <w:rsid w:val="00DC1752"/>
    <w:rsid w:val="00E0517A"/>
    <w:rsid w:val="00E609E1"/>
    <w:rsid w:val="00E62E79"/>
    <w:rsid w:val="00E93F86"/>
    <w:rsid w:val="00EC0A73"/>
    <w:rsid w:val="00EF6F36"/>
    <w:rsid w:val="00F30A1F"/>
    <w:rsid w:val="00FA3653"/>
    <w:rsid w:val="00FB2202"/>
    <w:rsid w:val="00FB6CD6"/>
    <w:rsid w:val="00FE297C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1FB96"/>
  <w15:chartTrackingRefBased/>
  <w15:docId w15:val="{CFE45B43-253F-4B5A-A5DD-0F9D5EDD1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NoSpacing">
    <w:name w:val="No Spacing"/>
    <w:uiPriority w:val="1"/>
    <w:qFormat/>
    <w:rsid w:val="00DC1752"/>
    <w:rPr>
      <w:rFonts w:ascii="Arial" w:hAnsi="Arial"/>
      <w:sz w:val="24"/>
      <w:lang w:bidi="he-IL"/>
    </w:rPr>
  </w:style>
  <w:style w:type="paragraph" w:styleId="Header">
    <w:name w:val="header"/>
    <w:basedOn w:val="Normal"/>
    <w:link w:val="HeaderChar"/>
    <w:uiPriority w:val="99"/>
    <w:unhideWhenUsed/>
    <w:rsid w:val="00DC1752"/>
    <w:pPr>
      <w:tabs>
        <w:tab w:val="center" w:pos="4320"/>
        <w:tab w:val="right" w:pos="8640"/>
      </w:tabs>
    </w:pPr>
    <w:rPr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DC1752"/>
    <w:rPr>
      <w:lang w:bidi="he-IL"/>
    </w:rPr>
  </w:style>
  <w:style w:type="table" w:styleId="TableGrid">
    <w:name w:val="Table Grid"/>
    <w:basedOn w:val="TableNormal"/>
    <w:uiPriority w:val="59"/>
    <w:rsid w:val="00DC1752"/>
    <w:rPr>
      <w:lang w:bidi="he-I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E297C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CD49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49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1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hyperlink" Target="https://knowledge.exlibrisgroup.com/Alma/Training/Extended_Training/Presentations_and_Documents_-_Analytics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oelk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27fa96e-00b4-429e-95f9-72c2828437a4}" enabled="0" method="" siteId="{127fa96e-00b4-429e-95f9-72c2828437a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36</TotalTime>
  <Pages>5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Yoel Kortick</dc:creator>
  <cp:keywords/>
  <dc:description/>
  <cp:lastModifiedBy>Yoel Kortick</cp:lastModifiedBy>
  <cp:revision>37</cp:revision>
  <dcterms:created xsi:type="dcterms:W3CDTF">2023-11-22T05:04:00Z</dcterms:created>
  <dcterms:modified xsi:type="dcterms:W3CDTF">2023-11-22T05:37:00Z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